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drawing>
          <wp:inline distT="0" distB="0" distL="114300" distR="114300">
            <wp:extent cx="1837690" cy="530225"/>
            <wp:effectExtent l="0" t="0" r="3810" b="3175"/>
            <wp:docPr id="1" name="图片 1" descr="微信图片_20191003204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003204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邀请函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中国农村专业技术协会：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大地讲堂》是中央广播电视总台央视农业农村频道（CCTV17）一档演讲对话栏目，旨在打造全中国最高端、最权威、最具价值的三农问题讲堂。本栏目每期邀请一位来自社会、经济、政策、科技、文化等领域研究“三农”问题的权威专家，或有长期“三农”调研经验的官员和基层干部，以着眼历史、观察现实、畅想未来、立足全球的视野进行主题演讲，讲述自己在该领域的故事和经历，分享自己的初心和人生智慧，并与现场观众交流互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《大地讲堂》每期节目时长为45分钟，拟邀请作为贵单位成员作为现场观众参与节目录制。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作为观众的你可以享受到以下福利：1、参观、走进央视演播室的机会；2、面对面对话“三农”领域权威专家的机会，并可现场与其交流和提问。3、央视节目出镜的机会，可在节目中“露脸”。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作为观众的你需要配合做的：1、提供所在单位、职务及身份信息；2、对当期话题有一定兴趣和思考，我们会提前征集一些观众问题；3、往返交通费、住宿费自理，央视录制当天解决用餐。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每月我们会提前半个月通知录制时间，录制集中在2天，每天录制2-3场，每场时间1-2个小时。每期需要观众人数大约为50人，观众提前半小时入场。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（后附报名表）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以下是10月25日、26日的录制主题和安排：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16:30-18:30 第一场 中国工程院院士朱有勇 《把论文写在贫困地区的大地上》；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18:30-19:30  晚餐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20:00-22:00第二场 中国作家协会副主席白庚胜《民间文化遗产的教育传承》；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13:30-15:30 第一场 我国著名的扶贫专家、发展学家李小云 《贫困，是因为懒惰吗？》；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16:30-18:30 第二场 中国人民大学经济学院党委书记兼院长刘守英 《推倒横在城乡之间的那堵墙》 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18:30-19:30  晚餐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20:00-22:00第三场 农业部食物与营养发展研究所副所长、研究员孙君茂《民以食为天》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录制地点：北京市大兴区西红门北兴路东段2号星光影视园（新）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"mailto:DDJT@CCTV.COM"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DDJT@CCTV.COM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本次报名截止日期10月23号。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如果因人数限制，本次未能邀请的，下次报名优先。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报名表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80"/>
        <w:gridCol w:w="1720"/>
        <w:gridCol w:w="23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报名场次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default" w:ascii="楷体_GB2312" w:hAnsi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b/>
                <w:bCs/>
                <w:sz w:val="24"/>
                <w:szCs w:val="24"/>
                <w:lang w:val="en-US" w:eastAsia="zh-CN"/>
              </w:rPr>
              <w:t>报名场次：第_______场（可多选）</w:t>
            </w: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10月25日</w:t>
            </w: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（1）16:30-18:30  中国工程院院士朱有勇 《把论文写在贫困地区的大地上》；</w:t>
            </w: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（2）20:00-22:00第三场 中国作家协会副主席白庚胜《民间文化遗产的教育传承》；</w:t>
            </w:r>
          </w:p>
          <w:p>
            <w:pPr>
              <w:jc w:val="left"/>
              <w:rPr>
                <w:rFonts w:hint="default" w:ascii="楷体_GB2312" w:hAnsi="楷体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10月26日</w:t>
            </w: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（3）13:30-15:30 第一场 我国著名的扶贫专家、发展学家李小云 《贫困，是因为懒惰吗？》；</w:t>
            </w: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（4）16:30-18:30 第二场 中国人民大学经济学院党委书记兼院长刘守英 《推倒横在城乡之间的那堵墙》 ；</w:t>
            </w:r>
          </w:p>
          <w:p>
            <w:pPr>
              <w:jc w:val="left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（5）20:00-22:00第三场 农业部食物与营养发展研究所副所长、研究员孙君茂《民以食为天，食养天下人</w:t>
            </w:r>
            <w:bookmarkStart w:id="0" w:name="_GoBack"/>
            <w:bookmarkEnd w:id="0"/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》。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问题征集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（针对当期主题的问题，可获得现场提问机会）</w:t>
            </w:r>
          </w:p>
          <w:p>
            <w:pPr>
              <w:jc w:val="center"/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楷体_GB2312" w:hAnsi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hint="default" w:ascii="楷体_GB2312" w:hAnsi="楷体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>（很重要，报名成功，我们会跟您联系）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4C9D"/>
    <w:rsid w:val="09625AE3"/>
    <w:rsid w:val="0E746E88"/>
    <w:rsid w:val="10366CAB"/>
    <w:rsid w:val="14856755"/>
    <w:rsid w:val="3E0C059D"/>
    <w:rsid w:val="562148B8"/>
    <w:rsid w:val="5E24260C"/>
    <w:rsid w:val="633A0CE4"/>
    <w:rsid w:val="65307C65"/>
    <w:rsid w:val="66353DED"/>
    <w:rsid w:val="666B1260"/>
    <w:rsid w:val="700F4566"/>
    <w:rsid w:val="71407D8B"/>
    <w:rsid w:val="71C27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lulu</dc:creator>
  <cp:lastModifiedBy>user</cp:lastModifiedBy>
  <dcterms:modified xsi:type="dcterms:W3CDTF">2019-10-18T02:27:19Z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