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E87" w:rsidRPr="00C369AB" w:rsidRDefault="00E51E87" w:rsidP="00E51E87">
      <w:pPr>
        <w:widowControl/>
        <w:spacing w:line="580" w:lineRule="exact"/>
        <w:jc w:val="center"/>
        <w:rPr>
          <w:rFonts w:ascii="小标宋" w:eastAsia="小标宋" w:hAnsi="仿宋" w:cs="宋体"/>
          <w:color w:val="000000"/>
          <w:kern w:val="0"/>
          <w:sz w:val="44"/>
          <w:szCs w:val="44"/>
        </w:rPr>
      </w:pPr>
      <w:r w:rsidRPr="00C369AB">
        <w:rPr>
          <w:rFonts w:ascii="小标宋" w:eastAsia="小标宋" w:hAnsi="仿宋" w:cs="宋体" w:hint="eastAsia"/>
          <w:color w:val="000000"/>
          <w:kern w:val="0"/>
          <w:sz w:val="36"/>
          <w:szCs w:val="44"/>
        </w:rPr>
        <w:t>首批</w:t>
      </w:r>
      <w:r>
        <w:rPr>
          <w:rFonts w:ascii="小标宋" w:eastAsia="小标宋" w:hAnsi="仿宋" w:cs="宋体" w:hint="eastAsia"/>
          <w:color w:val="000000"/>
          <w:kern w:val="0"/>
          <w:sz w:val="36"/>
          <w:szCs w:val="44"/>
        </w:rPr>
        <w:t>智慧农技协</w:t>
      </w:r>
      <w:r w:rsidRPr="00C369AB">
        <w:rPr>
          <w:rFonts w:ascii="小标宋" w:eastAsia="小标宋" w:hAnsi="仿宋" w:cs="宋体" w:hint="eastAsia"/>
          <w:color w:val="000000"/>
          <w:kern w:val="0"/>
          <w:sz w:val="36"/>
          <w:szCs w:val="44"/>
        </w:rPr>
        <w:t>邀请</w:t>
      </w:r>
      <w:r>
        <w:rPr>
          <w:rFonts w:ascii="小标宋" w:eastAsia="小标宋" w:hAnsi="仿宋" w:cs="宋体" w:hint="eastAsia"/>
          <w:color w:val="000000"/>
          <w:kern w:val="0"/>
          <w:sz w:val="36"/>
          <w:szCs w:val="44"/>
        </w:rPr>
        <w:t>入驻</w:t>
      </w:r>
      <w:r w:rsidRPr="00C369AB">
        <w:rPr>
          <w:rFonts w:ascii="小标宋" w:eastAsia="小标宋" w:hAnsi="仿宋" w:cs="宋体" w:hint="eastAsia"/>
          <w:color w:val="000000"/>
          <w:kern w:val="0"/>
          <w:sz w:val="36"/>
          <w:szCs w:val="44"/>
        </w:rPr>
        <w:t>指南</w:t>
      </w:r>
    </w:p>
    <w:p w:rsidR="00E51E87" w:rsidRDefault="00E51E87" w:rsidP="00E51E87">
      <w:pPr>
        <w:widowControl/>
        <w:spacing w:line="580" w:lineRule="exact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E51E87" w:rsidRDefault="00E51E87" w:rsidP="00E51E87">
      <w:pPr>
        <w:widowControl/>
        <w:ind w:firstLineChars="200" w:firstLine="640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首批智慧农技协邀请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入驻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主要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面向</w:t>
      </w:r>
      <w:r w:rsidRPr="0075080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县级以上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农技协</w:t>
      </w:r>
      <w:r w:rsidRPr="0075080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联合会、以及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各级科协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推荐的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优秀基层农技协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组织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</w:t>
      </w:r>
      <w:r w:rsidRPr="0075080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为基层农技协组织搭平台、促合作、谋发展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</w:t>
      </w:r>
      <w:r w:rsidRPr="0075080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实现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多</w:t>
      </w:r>
      <w:r w:rsidRPr="0075080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个方面的连接赋能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。基层农技协入驻只需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三个步骤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：</w:t>
      </w:r>
    </w:p>
    <w:p w:rsidR="00E51E87" w:rsidRDefault="00E51E87" w:rsidP="00E51E87">
      <w:pPr>
        <w:widowControl/>
        <w:ind w:firstLineChars="200" w:firstLine="643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  <w:r w:rsidRPr="003553A8"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第一步</w:t>
      </w:r>
      <w:r w:rsidRPr="003553A8"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  <w:t>：</w:t>
      </w:r>
      <w:r w:rsidRPr="003553A8"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开通智慧</w:t>
      </w:r>
      <w:r w:rsidRPr="003553A8"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  <w:t>农技协</w:t>
      </w:r>
      <w:r w:rsidRPr="003553A8"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账号</w:t>
      </w:r>
    </w:p>
    <w:p w:rsidR="00E51E87" w:rsidRPr="003553A8" w:rsidRDefault="00E51E87" w:rsidP="00E51E87">
      <w:pPr>
        <w:widowControl/>
        <w:jc w:val="center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  <w:r w:rsidRPr="00CE1D6E">
        <w:rPr>
          <w:rFonts w:ascii="仿宋_GB2312" w:eastAsia="仿宋_GB2312" w:hAnsi="宋体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67325" cy="2590800"/>
            <wp:effectExtent l="0" t="0" r="9525" b="0"/>
            <wp:docPr id="5" name="图片 5" descr="0efe1e1f06cfe4fb0e6f9e136aa5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efe1e1f06cfe4fb0e6f9e136aa5b2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87" w:rsidRPr="00750807" w:rsidRDefault="00E51E87" w:rsidP="00E51E87">
      <w:pPr>
        <w:widowControl/>
        <w:ind w:firstLine="660"/>
        <w:rPr>
          <w:rFonts w:ascii="宋体" w:hAnsi="宋体" w:cs="宋体"/>
          <w:sz w:val="36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点击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进入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中国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农技协官网</w:t>
      </w:r>
      <w:hyperlink r:id="rId7" w:history="1">
        <w:r w:rsidRPr="00294830">
          <w:rPr>
            <w:rStyle w:val="a6"/>
            <w:rFonts w:ascii="仿宋_GB2312" w:eastAsia="仿宋_GB2312" w:hAnsi="宋体" w:cs="宋体"/>
            <w:kern w:val="0"/>
            <w:sz w:val="32"/>
            <w:szCs w:val="32"/>
          </w:rPr>
          <w:t>www.nongjixie.com</w:t>
        </w:r>
      </w:hyperlink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点击右下角的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“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智慧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农技协入口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。</w:t>
      </w:r>
    </w:p>
    <w:p w:rsidR="00E51E87" w:rsidRDefault="00E51E87" w:rsidP="00E51E87">
      <w:pPr>
        <w:widowControl/>
        <w:jc w:val="center"/>
        <w:rPr>
          <w:rFonts w:hint="eastAsia"/>
          <w:noProof/>
        </w:rPr>
      </w:pPr>
      <w:r w:rsidRPr="00A01FC5">
        <w:rPr>
          <w:noProof/>
        </w:rPr>
        <w:drawing>
          <wp:inline distT="0" distB="0" distL="0" distR="0">
            <wp:extent cx="4829175" cy="2428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87" w:rsidRDefault="00E51E87" w:rsidP="00E51E87">
      <w:pPr>
        <w:widowControl/>
        <w:ind w:firstLineChars="200" w:firstLine="640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填写负责人手机号、基层农技协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名称、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所在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区域三类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信息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，即可完成账号开通。登录账号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就是入驻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手机号。</w:t>
      </w:r>
    </w:p>
    <w:p w:rsidR="00E51E87" w:rsidRDefault="00E51E87" w:rsidP="00E51E87">
      <w:pPr>
        <w:widowControl/>
        <w:ind w:firstLineChars="200" w:firstLine="643"/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</w:pPr>
      <w:r w:rsidRPr="003553A8"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第二步</w:t>
      </w:r>
      <w:r w:rsidRPr="003553A8"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  <w:t>：完善基层农技协</w:t>
      </w:r>
      <w:r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基本</w:t>
      </w:r>
      <w:r w:rsidRPr="003553A8"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  <w:t>信息</w:t>
      </w:r>
    </w:p>
    <w:p w:rsidR="00E51E87" w:rsidRDefault="00E51E87" w:rsidP="00E51E87">
      <w:pPr>
        <w:widowControl/>
        <w:ind w:firstLineChars="200" w:firstLine="643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</w:p>
    <w:p w:rsidR="00E51E87" w:rsidRDefault="00E51E87" w:rsidP="00E51E87">
      <w:pPr>
        <w:widowControl/>
        <w:ind w:firstLine="645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进入会员</w:t>
      </w:r>
      <w:r w:rsidRPr="00150CBE">
        <w:rPr>
          <w:rFonts w:ascii="仿宋_GB2312" w:eastAsia="仿宋_GB2312" w:hAnsi="宋体" w:cs="宋体"/>
          <w:color w:val="000000"/>
          <w:kern w:val="0"/>
          <w:sz w:val="32"/>
          <w:szCs w:val="32"/>
        </w:rPr>
        <w:t>中心</w:t>
      </w: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填写</w:t>
      </w: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简介、领办人、所在领域、联系方式等信息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，完成“网上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农技协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入驻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。</w:t>
      </w:r>
    </w:p>
    <w:p w:rsidR="00E51E87" w:rsidRPr="00323A6E" w:rsidRDefault="00E51E87" w:rsidP="00E51E87">
      <w:pPr>
        <w:widowControl/>
        <w:ind w:firstLine="645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E51E87" w:rsidRDefault="00E51E87" w:rsidP="00E51E87">
      <w:pPr>
        <w:widowControl/>
        <w:jc w:val="center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  <w:r w:rsidRPr="00A01FC5">
        <w:rPr>
          <w:noProof/>
        </w:rPr>
        <w:drawing>
          <wp:inline distT="0" distB="0" distL="0" distR="0">
            <wp:extent cx="4714875" cy="2400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87" w:rsidRDefault="00E51E87" w:rsidP="00E51E87">
      <w:pPr>
        <w:widowControl/>
        <w:ind w:firstLineChars="200" w:firstLine="643"/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</w:pPr>
    </w:p>
    <w:p w:rsidR="00E51E87" w:rsidRDefault="00E51E87" w:rsidP="00E51E87">
      <w:pPr>
        <w:widowControl/>
        <w:ind w:firstLineChars="200" w:firstLine="643"/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</w:pPr>
    </w:p>
    <w:p w:rsidR="00E51E87" w:rsidRDefault="00E51E87" w:rsidP="00E51E87">
      <w:pPr>
        <w:widowControl/>
        <w:ind w:firstLineChars="200" w:firstLine="643"/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第三步</w:t>
      </w:r>
      <w:r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  <w:t>：</w:t>
      </w:r>
      <w:r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品牌</w:t>
      </w:r>
      <w:r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  <w:t>样本间信息</w:t>
      </w:r>
      <w:r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发布</w:t>
      </w:r>
      <w:r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  <w:t xml:space="preserve">  </w:t>
      </w:r>
    </w:p>
    <w:p w:rsidR="00E51E87" w:rsidRDefault="00E51E87" w:rsidP="00E51E87">
      <w:pPr>
        <w:widowControl/>
        <w:ind w:firstLineChars="200" w:firstLine="643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</w:p>
    <w:p w:rsidR="00E51E87" w:rsidRDefault="00E51E87" w:rsidP="00E51E87">
      <w:pPr>
        <w:widowControl/>
        <w:jc w:val="center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  <w:r w:rsidRPr="00A01FC5">
        <w:rPr>
          <w:noProof/>
        </w:rPr>
        <w:drawing>
          <wp:inline distT="0" distB="0" distL="0" distR="0">
            <wp:extent cx="4629150" cy="1933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87" w:rsidRDefault="00E51E87" w:rsidP="00E51E87">
      <w:pPr>
        <w:widowControl/>
        <w:ind w:firstLineChars="200" w:firstLine="640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E51E87" w:rsidRDefault="00E51E87" w:rsidP="00E51E87">
      <w:pPr>
        <w:widowControl/>
        <w:ind w:firstLineChars="200" w:firstLine="640"/>
        <w:rPr>
          <w:rFonts w:ascii="小标宋" w:eastAsia="小标宋" w:hAnsi="黑体"/>
          <w:sz w:val="36"/>
          <w:szCs w:val="32"/>
        </w:rPr>
      </w:pP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点击</w:t>
      </w:r>
      <w:r w:rsidRPr="00150CBE">
        <w:rPr>
          <w:rFonts w:ascii="仿宋_GB2312" w:eastAsia="仿宋_GB2312" w:hAnsi="宋体" w:cs="宋体"/>
          <w:color w:val="000000"/>
          <w:kern w:val="0"/>
          <w:sz w:val="32"/>
          <w:szCs w:val="32"/>
        </w:rPr>
        <w:t>会员中心右侧</w:t>
      </w: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“微动态”</w:t>
      </w:r>
      <w:r w:rsidRPr="00150CBE" w:rsidDel="007820FA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 xml:space="preserve"> </w:t>
      </w: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“实景</w:t>
      </w:r>
      <w:r w:rsidRPr="00150CBE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图片</w:t>
      </w: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”</w:t>
      </w:r>
      <w:r w:rsidRPr="00150CBE" w:rsidDel="007820FA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 xml:space="preserve"> </w:t>
      </w: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“产品</w:t>
      </w:r>
      <w:r w:rsidRPr="00150CBE">
        <w:rPr>
          <w:rFonts w:ascii="仿宋_GB2312" w:eastAsia="仿宋_GB2312" w:hAnsi="宋体" w:cs="宋体"/>
          <w:color w:val="000000"/>
          <w:kern w:val="0"/>
          <w:sz w:val="32"/>
          <w:szCs w:val="32"/>
        </w:rPr>
        <w:t>管理</w:t>
      </w:r>
      <w:r w:rsidRPr="00150CBE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等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栏目，可以发布个性化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信息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。信息全面、图片丰富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的基层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农技协将生成品牌样板间网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页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，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并推荐在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中国农技协官网、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农技协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优质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农产品展示平台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智慧科协等平台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展示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。</w:t>
      </w:r>
    </w:p>
    <w:p w:rsidR="00E51E87" w:rsidRDefault="00E51E87" w:rsidP="00E51E87">
      <w:pPr>
        <w:widowControl/>
        <w:jc w:val="center"/>
        <w:rPr>
          <w:rFonts w:ascii="小标宋" w:eastAsia="小标宋" w:hAnsi="黑体"/>
          <w:sz w:val="36"/>
          <w:szCs w:val="32"/>
        </w:rPr>
      </w:pPr>
      <w:r w:rsidRPr="00E96D7F">
        <w:rPr>
          <w:rFonts w:ascii="小标宋" w:eastAsia="小标宋" w:hAnsi="黑体"/>
          <w:noProof/>
          <w:sz w:val="36"/>
          <w:szCs w:val="32"/>
        </w:rPr>
        <w:lastRenderedPageBreak/>
        <w:drawing>
          <wp:inline distT="0" distB="0" distL="0" distR="0">
            <wp:extent cx="4667250" cy="7153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87" w:rsidRDefault="00E51E87" w:rsidP="00E51E87">
      <w:pPr>
        <w:spacing w:line="580" w:lineRule="exact"/>
        <w:rPr>
          <w:rFonts w:ascii="仿宋_GB2312" w:eastAsia="仿宋_GB2312" w:hAnsi="宋体" w:hint="eastAsia"/>
          <w:sz w:val="32"/>
        </w:rPr>
      </w:pPr>
    </w:p>
    <w:p w:rsidR="00E51E87" w:rsidRPr="00E96D7F" w:rsidRDefault="00E51E87" w:rsidP="00E51E87">
      <w:pPr>
        <w:spacing w:line="58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hint="eastAsia"/>
          <w:sz w:val="32"/>
        </w:rPr>
        <w:t>抄送：有关省科协科普部</w:t>
      </w:r>
    </w:p>
    <w:p w:rsidR="00A1693E" w:rsidRPr="00E51E87" w:rsidRDefault="00A1693E">
      <w:bookmarkStart w:id="0" w:name="_GoBack"/>
      <w:bookmarkEnd w:id="0"/>
    </w:p>
    <w:sectPr w:rsidR="00A1693E" w:rsidRPr="00E51E87" w:rsidSect="00D3386C">
      <w:footerReference w:type="even" r:id="rId12"/>
      <w:footerReference w:type="default" r:id="rId13"/>
      <w:pgSz w:w="11907" w:h="16840"/>
      <w:pgMar w:top="1701" w:right="1474" w:bottom="992" w:left="1588" w:header="0" w:footer="1644" w:gutter="0"/>
      <w:cols w:space="720"/>
      <w:docGrid w:linePitch="380" w:charSpace="-57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F76" w:rsidRDefault="00B01F76" w:rsidP="00E51E87">
      <w:r>
        <w:separator/>
      </w:r>
    </w:p>
  </w:endnote>
  <w:endnote w:type="continuationSeparator" w:id="0">
    <w:p w:rsidR="00B01F76" w:rsidRDefault="00B01F76" w:rsidP="00E51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小标宋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16B" w:rsidRDefault="00B01F76">
    <w:pPr>
      <w:pStyle w:val="a4"/>
      <w:framePr w:h="0" w:wrap="around" w:vAnchor="text" w:hAnchor="margin" w:xAlign="outside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:rsidR="00A8216B" w:rsidRDefault="00B01F76">
    <w:pPr>
      <w:pStyle w:val="a4"/>
      <w:ind w:right="360" w:firstLine="360"/>
    </w:pPr>
  </w:p>
  <w:p w:rsidR="00A8216B" w:rsidRDefault="00B01F76"/>
  <w:p w:rsidR="00A8216B" w:rsidRDefault="00B01F76"/>
  <w:p w:rsidR="00A8216B" w:rsidRDefault="00B01F7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16B" w:rsidRDefault="00B01F76" w:rsidP="005032EA">
    <w:pPr>
      <w:pStyle w:val="a4"/>
      <w:framePr w:h="0" w:wrap="around" w:vAnchor="text" w:hAnchor="margin" w:xAlign="outside" w:y="196"/>
      <w:rPr>
        <w:rStyle w:val="a5"/>
        <w:rFonts w:hint="eastAsia"/>
        <w:sz w:val="28"/>
        <w:szCs w:val="28"/>
      </w:rPr>
    </w:pPr>
    <w:r>
      <w:rPr>
        <w:rStyle w:val="a5"/>
        <w:rFonts w:hint="eastAsia"/>
        <w:sz w:val="28"/>
        <w:szCs w:val="28"/>
      </w:rPr>
      <w:t>—</w:t>
    </w:r>
    <w:r>
      <w:rPr>
        <w:rStyle w:val="a5"/>
        <w:rFonts w:hint="eastAsia"/>
        <w:sz w:val="28"/>
        <w:szCs w:val="28"/>
      </w:rPr>
      <w:t xml:space="preserve"> </w:t>
    </w:r>
    <w:r>
      <w:rPr>
        <w:sz w:val="28"/>
        <w:szCs w:val="28"/>
      </w:rPr>
      <w:fldChar w:fldCharType="begin"/>
    </w:r>
    <w:r>
      <w:rPr>
        <w:rStyle w:val="a5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 w:rsidR="00E51E87">
      <w:rPr>
        <w:rStyle w:val="a5"/>
        <w:noProof/>
        <w:sz w:val="28"/>
        <w:szCs w:val="28"/>
      </w:rPr>
      <w:t>2</w:t>
    </w:r>
    <w:r>
      <w:rPr>
        <w:sz w:val="28"/>
        <w:szCs w:val="28"/>
      </w:rPr>
      <w:fldChar w:fldCharType="end"/>
    </w:r>
    <w:r>
      <w:rPr>
        <w:rStyle w:val="a5"/>
        <w:rFonts w:hint="eastAsia"/>
        <w:sz w:val="28"/>
        <w:szCs w:val="28"/>
      </w:rPr>
      <w:t xml:space="preserve"> </w:t>
    </w:r>
    <w:r>
      <w:rPr>
        <w:rStyle w:val="a5"/>
        <w:rFonts w:hint="eastAsia"/>
        <w:sz w:val="28"/>
        <w:szCs w:val="28"/>
      </w:rPr>
      <w:t>—</w:t>
    </w:r>
  </w:p>
  <w:p w:rsidR="00A8216B" w:rsidRDefault="00B01F76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F76" w:rsidRDefault="00B01F76" w:rsidP="00E51E87">
      <w:r>
        <w:separator/>
      </w:r>
    </w:p>
  </w:footnote>
  <w:footnote w:type="continuationSeparator" w:id="0">
    <w:p w:rsidR="00B01F76" w:rsidRDefault="00B01F76" w:rsidP="00E51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9A"/>
    <w:rsid w:val="00A1693E"/>
    <w:rsid w:val="00B01F76"/>
    <w:rsid w:val="00E12B9A"/>
    <w:rsid w:val="00E5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5F8AFF-D05B-4021-A325-64AD4F418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E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E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E87"/>
    <w:rPr>
      <w:sz w:val="18"/>
      <w:szCs w:val="18"/>
    </w:rPr>
  </w:style>
  <w:style w:type="paragraph" w:styleId="a4">
    <w:name w:val="footer"/>
    <w:basedOn w:val="a"/>
    <w:link w:val="Char0"/>
    <w:unhideWhenUsed/>
    <w:rsid w:val="00E51E8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E87"/>
    <w:rPr>
      <w:sz w:val="18"/>
      <w:szCs w:val="18"/>
    </w:rPr>
  </w:style>
  <w:style w:type="character" w:styleId="a5">
    <w:name w:val="page number"/>
    <w:basedOn w:val="a0"/>
    <w:rsid w:val="00E51E87"/>
  </w:style>
  <w:style w:type="character" w:styleId="a6">
    <w:name w:val="Hyperlink"/>
    <w:uiPriority w:val="99"/>
    <w:unhideWhenUsed/>
    <w:rsid w:val="00E51E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nongjixie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PC-X</dc:creator>
  <cp:keywords/>
  <dc:description/>
  <cp:lastModifiedBy>PC-X</cp:lastModifiedBy>
  <cp:revision>2</cp:revision>
  <dcterms:created xsi:type="dcterms:W3CDTF">2019-06-28T02:44:00Z</dcterms:created>
  <dcterms:modified xsi:type="dcterms:W3CDTF">2019-06-28T02:44:00Z</dcterms:modified>
</cp:coreProperties>
</file>